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E2F" w:rsidRPr="003A5EE1" w:rsidRDefault="00E87513" w:rsidP="003A5EE1">
      <w:pPr>
        <w:pStyle w:val="Heading1"/>
        <w:rPr>
          <w:rFonts w:eastAsia="Times New Roman" w:cs="Times New Roman"/>
          <w:noProof/>
        </w:rPr>
      </w:pPr>
      <w:r w:rsidRPr="004B013D">
        <w:rPr>
          <w:rFonts w:eastAsia="Times New Roman" w:cs="Times New Roman"/>
          <w:noProof/>
        </w:rPr>
        <w:t>BARRICADES, TYPE II (SPECIAL)</w:t>
      </w:r>
    </w:p>
    <w:p w:rsidR="00A108AA" w:rsidRDefault="00440DA9" w:rsidP="00A108AA">
      <w:pPr>
        <w:rPr>
          <w:noProof/>
        </w:rPr>
      </w:pPr>
      <w:r>
        <w:rPr>
          <w:noProof/>
        </w:rPr>
        <w:t>Revis</w:t>
      </w:r>
      <w:r w:rsidR="002950D6">
        <w:rPr>
          <w:noProof/>
        </w:rPr>
        <w:t xml:space="preserve">ed: </w:t>
      </w:r>
      <w:r w:rsidR="00D97F23">
        <w:rPr>
          <w:noProof/>
        </w:rPr>
        <w:t>1</w:t>
      </w:r>
      <w:bookmarkStart w:id="0" w:name="_GoBack"/>
      <w:bookmarkEnd w:id="0"/>
      <w:r w:rsidR="002950D6">
        <w:rPr>
          <w:noProof/>
        </w:rPr>
        <w:t>/</w:t>
      </w:r>
      <w:r w:rsidR="00D97F23">
        <w:rPr>
          <w:noProof/>
        </w:rPr>
        <w:t>2</w:t>
      </w:r>
      <w:r w:rsidR="002950D6">
        <w:rPr>
          <w:noProof/>
        </w:rPr>
        <w:t>/202</w:t>
      </w:r>
      <w:r w:rsidR="00D97F23">
        <w:rPr>
          <w:noProof/>
        </w:rPr>
        <w:t>4</w:t>
      </w:r>
    </w:p>
    <w:p w:rsidR="002950D6" w:rsidRPr="004B013D" w:rsidRDefault="002950D6" w:rsidP="00A108AA">
      <w:pPr>
        <w:rPr>
          <w:noProof/>
        </w:rPr>
      </w:pPr>
    </w:p>
    <w:p w:rsidR="00232A86" w:rsidRDefault="00DC2E03" w:rsidP="00A108AA">
      <w:pPr>
        <w:spacing w:line="240" w:lineRule="auto"/>
        <w:jc w:val="both"/>
        <w:rPr>
          <w:rFonts w:cs="Times New Roman"/>
          <w:szCs w:val="24"/>
        </w:rPr>
      </w:pPr>
      <w:r w:rsidRPr="004B013D">
        <w:t xml:space="preserve">When construction operations result in a temporary drop-off at the edge of pavement of three inches or greater, Type II Barricades (see standard 701901) shall be erected next to the edge of the pavement.  At all times these barricades shall be restrained by </w:t>
      </w:r>
      <w:r>
        <w:t xml:space="preserve">a minimum of </w:t>
      </w:r>
      <w:r w:rsidRPr="00EE5F95">
        <w:rPr>
          <w:i/>
          <w:u w:val="single"/>
        </w:rPr>
        <w:t>two weighted sandbags</w:t>
      </w:r>
      <w:r w:rsidRPr="004B013D">
        <w:t>, one across each bottom rail.  Barricades shall be placed at a maximum spacing of 100 feet or as directed by the engineer.  Barricades shall remain in place until the aggregate shoulder is placed next to the lane edge.  To insure that barricades are placed for the shortest duration possible, the shoulder</w:t>
      </w:r>
      <w:r w:rsidR="00056EDF">
        <w:t xml:space="preserve"> placement operation shall be completed</w:t>
      </w:r>
      <w:r w:rsidRPr="004B013D">
        <w:t xml:space="preserve"> within 2 working days after comple</w:t>
      </w:r>
      <w:r>
        <w:t>tion of the HMA Surface Course.  Adverse weather and/or high winds may require additional sand bagging for all barricades</w:t>
      </w:r>
      <w:r w:rsidR="00232A86" w:rsidRPr="004B013D">
        <w:rPr>
          <w:rFonts w:cs="Times New Roman"/>
          <w:szCs w:val="24"/>
        </w:rPr>
        <w:t xml:space="preserve">. </w:t>
      </w:r>
    </w:p>
    <w:p w:rsidR="00A108AA" w:rsidRPr="004B013D" w:rsidRDefault="00A108AA" w:rsidP="00A108AA">
      <w:pPr>
        <w:spacing w:line="240" w:lineRule="auto"/>
        <w:jc w:val="both"/>
        <w:rPr>
          <w:rFonts w:cs="Times New Roman"/>
          <w:szCs w:val="24"/>
        </w:rPr>
      </w:pPr>
    </w:p>
    <w:p w:rsidR="00232A86" w:rsidRDefault="004B013D" w:rsidP="00A108AA">
      <w:pPr>
        <w:spacing w:line="240" w:lineRule="auto"/>
        <w:jc w:val="both"/>
        <w:rPr>
          <w:rFonts w:cs="Times New Roman"/>
          <w:szCs w:val="24"/>
        </w:rPr>
      </w:pPr>
      <w:r>
        <w:rPr>
          <w:rFonts w:cs="Times New Roman"/>
          <w:szCs w:val="24"/>
        </w:rPr>
        <w:t>The</w:t>
      </w:r>
      <w:r w:rsidR="00232A86" w:rsidRPr="004B013D">
        <w:rPr>
          <w:rFonts w:cs="Times New Roman"/>
          <w:szCs w:val="24"/>
        </w:rPr>
        <w:t xml:space="preserve"> locations and limits for the Type II Barricades on all roads shall be as directed by the engineer. </w:t>
      </w:r>
    </w:p>
    <w:p w:rsidR="00714481" w:rsidRDefault="00714481" w:rsidP="00A108AA">
      <w:pPr>
        <w:spacing w:line="240" w:lineRule="auto"/>
        <w:jc w:val="both"/>
        <w:rPr>
          <w:rFonts w:cs="Times New Roman"/>
          <w:szCs w:val="24"/>
        </w:rPr>
      </w:pPr>
    </w:p>
    <w:p w:rsidR="00714481" w:rsidRPr="00996B14" w:rsidRDefault="00714481" w:rsidP="00714481">
      <w:pPr>
        <w:jc w:val="both"/>
      </w:pPr>
      <w:r w:rsidRPr="00996B14">
        <w:t xml:space="preserve">At Curb and Gutter Removal and Replacement locations, </w:t>
      </w:r>
      <w:r w:rsidR="00492567">
        <w:t xml:space="preserve">or where as directed by the Engineer, </w:t>
      </w:r>
      <w:r w:rsidRPr="00996B14">
        <w:t xml:space="preserve">54-inch tall Type II Barricades shall be provided in order to meet the required 36-inch reflective height standard above the top of roadway surface elevation. </w:t>
      </w:r>
    </w:p>
    <w:p w:rsidR="00714481" w:rsidRPr="00996B14" w:rsidRDefault="00714481" w:rsidP="00714481">
      <w:pPr>
        <w:jc w:val="both"/>
      </w:pPr>
    </w:p>
    <w:p w:rsidR="00714481" w:rsidRPr="00996B14" w:rsidRDefault="00714481" w:rsidP="00714481">
      <w:pPr>
        <w:jc w:val="both"/>
      </w:pPr>
      <w:r w:rsidRPr="00996B14">
        <w:t>Barrels will only be allowed at locations previously approved by the Engineer.</w:t>
      </w:r>
    </w:p>
    <w:p w:rsidR="00714481" w:rsidRPr="00996B14" w:rsidRDefault="00714481" w:rsidP="00714481">
      <w:pPr>
        <w:jc w:val="both"/>
      </w:pPr>
    </w:p>
    <w:p w:rsidR="00714481" w:rsidRDefault="00714481" w:rsidP="00714481">
      <w:pPr>
        <w:spacing w:line="240" w:lineRule="auto"/>
        <w:jc w:val="both"/>
      </w:pPr>
      <w:r w:rsidRPr="00996B14">
        <w:t>Traffic Control Devices will only be paid for when they are actively used as part of Traffic Control and Protection of this contract.</w:t>
      </w:r>
    </w:p>
    <w:p w:rsidR="00C81C2F" w:rsidRDefault="00C81C2F" w:rsidP="00714481">
      <w:pPr>
        <w:spacing w:line="240" w:lineRule="auto"/>
        <w:jc w:val="both"/>
        <w:rPr>
          <w:rFonts w:cs="Times New Roman"/>
          <w:szCs w:val="24"/>
        </w:rPr>
      </w:pPr>
    </w:p>
    <w:p w:rsidR="00C81C2F" w:rsidRDefault="00C81C2F" w:rsidP="00714481">
      <w:pPr>
        <w:spacing w:line="240" w:lineRule="auto"/>
        <w:jc w:val="both"/>
        <w:rPr>
          <w:rFonts w:cs="Times New Roman"/>
          <w:szCs w:val="24"/>
        </w:rPr>
      </w:pPr>
      <w:r>
        <w:rPr>
          <w:rFonts w:cs="Times New Roman"/>
          <w:szCs w:val="24"/>
        </w:rPr>
        <w:t xml:space="preserve">Type A </w:t>
      </w:r>
      <w:r w:rsidR="00D97F23">
        <w:rPr>
          <w:rFonts w:cs="Times New Roman"/>
          <w:szCs w:val="24"/>
        </w:rPr>
        <w:t>Flashing L</w:t>
      </w:r>
      <w:r>
        <w:rPr>
          <w:rFonts w:cs="Times New Roman"/>
          <w:szCs w:val="24"/>
        </w:rPr>
        <w:t xml:space="preserve">ights shall be </w:t>
      </w:r>
      <w:bookmarkStart w:id="1" w:name="_Hlk155078065"/>
      <w:r>
        <w:t xml:space="preserve">provided </w:t>
      </w:r>
      <w:r w:rsidRPr="0050512B">
        <w:t xml:space="preserve">in accordance with Section </w:t>
      </w:r>
      <w:r>
        <w:t>701.16</w:t>
      </w:r>
      <w:r w:rsidRPr="0050512B">
        <w:t xml:space="preserve"> of the </w:t>
      </w:r>
      <w:bookmarkStart w:id="2" w:name="_Hlk130448399"/>
      <w:r w:rsidRPr="0050512B">
        <w:t>IDOT Standard Specifications and as specified herein</w:t>
      </w:r>
      <w:bookmarkEnd w:id="2"/>
      <w:r>
        <w:t>, unless otherwise directed by the Engineer.</w:t>
      </w:r>
      <w:bookmarkEnd w:id="1"/>
    </w:p>
    <w:p w:rsidR="00A108AA" w:rsidRPr="004B013D" w:rsidRDefault="00A108AA" w:rsidP="00A108AA">
      <w:pPr>
        <w:spacing w:line="240" w:lineRule="auto"/>
        <w:jc w:val="both"/>
        <w:rPr>
          <w:rFonts w:cs="Times New Roman"/>
          <w:szCs w:val="24"/>
        </w:rPr>
      </w:pPr>
    </w:p>
    <w:p w:rsidR="006D2072" w:rsidRPr="004B013D" w:rsidRDefault="00232A86" w:rsidP="00A108AA">
      <w:pPr>
        <w:spacing w:line="240" w:lineRule="auto"/>
        <w:jc w:val="both"/>
        <w:rPr>
          <w:rFonts w:cs="Times New Roman"/>
          <w:szCs w:val="24"/>
        </w:rPr>
      </w:pPr>
      <w:r w:rsidRPr="004B013D">
        <w:rPr>
          <w:rFonts w:cs="Times New Roman"/>
          <w:b/>
          <w:szCs w:val="24"/>
        </w:rPr>
        <w:t xml:space="preserve">Basis of Payment: </w:t>
      </w:r>
      <w:r w:rsidRPr="004B013D">
        <w:rPr>
          <w:rFonts w:cs="Times New Roman"/>
          <w:szCs w:val="24"/>
        </w:rPr>
        <w:t xml:space="preserve">This work shall be </w:t>
      </w:r>
      <w:r w:rsidR="002724DB">
        <w:rPr>
          <w:rFonts w:cs="Times New Roman"/>
          <w:szCs w:val="24"/>
        </w:rPr>
        <w:t>included in</w:t>
      </w:r>
      <w:r w:rsidRPr="004B013D">
        <w:rPr>
          <w:rFonts w:cs="Times New Roman"/>
          <w:szCs w:val="24"/>
        </w:rPr>
        <w:t xml:space="preserve"> the contract </w:t>
      </w:r>
      <w:r w:rsidR="00990F21">
        <w:rPr>
          <w:rFonts w:cs="Times New Roman"/>
          <w:szCs w:val="24"/>
        </w:rPr>
        <w:t xml:space="preserve">lump sum </w:t>
      </w:r>
      <w:r w:rsidRPr="004B013D">
        <w:rPr>
          <w:rFonts w:cs="Times New Roman"/>
          <w:szCs w:val="24"/>
        </w:rPr>
        <w:t>price</w:t>
      </w:r>
      <w:r w:rsidR="00990F21">
        <w:rPr>
          <w:rFonts w:cs="Times New Roman"/>
          <w:szCs w:val="24"/>
        </w:rPr>
        <w:t xml:space="preserve"> for TRAFFIC CONTROL AND PROTECTION (SPECIAL)</w:t>
      </w:r>
      <w:r w:rsidRPr="004B013D">
        <w:rPr>
          <w:rFonts w:cs="Times New Roman"/>
          <w:szCs w:val="24"/>
        </w:rPr>
        <w:t>, which price shall include all labor, material, and equipment necessary to complete the work described above.</w:t>
      </w:r>
    </w:p>
    <w:sectPr w:rsidR="006D2072" w:rsidRPr="004B0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A86"/>
    <w:rsid w:val="00056EDF"/>
    <w:rsid w:val="00232A86"/>
    <w:rsid w:val="002724DB"/>
    <w:rsid w:val="002950D6"/>
    <w:rsid w:val="002F3E2F"/>
    <w:rsid w:val="003A5EE1"/>
    <w:rsid w:val="00440DA9"/>
    <w:rsid w:val="00492567"/>
    <w:rsid w:val="004B013D"/>
    <w:rsid w:val="006D2072"/>
    <w:rsid w:val="00714481"/>
    <w:rsid w:val="00990F21"/>
    <w:rsid w:val="00A108AA"/>
    <w:rsid w:val="00A93868"/>
    <w:rsid w:val="00B26A80"/>
    <w:rsid w:val="00C64015"/>
    <w:rsid w:val="00C71EE1"/>
    <w:rsid w:val="00C81C2F"/>
    <w:rsid w:val="00D97F23"/>
    <w:rsid w:val="00DC2E03"/>
    <w:rsid w:val="00E133C0"/>
    <w:rsid w:val="00E87513"/>
    <w:rsid w:val="00EE1DC0"/>
    <w:rsid w:val="00F3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5A008"/>
  <w15:docId w15:val="{A8307089-560A-413D-8D5E-1C8EB1CE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A80"/>
    <w:pPr>
      <w:spacing w:after="0"/>
    </w:pPr>
    <w:rPr>
      <w:rFonts w:ascii="Times New Roman" w:hAnsi="Times New Roman"/>
      <w:sz w:val="24"/>
    </w:rPr>
  </w:style>
  <w:style w:type="paragraph" w:styleId="Heading1">
    <w:name w:val="heading 1"/>
    <w:basedOn w:val="Normal"/>
    <w:next w:val="Normal"/>
    <w:link w:val="Heading1Char"/>
    <w:uiPriority w:val="9"/>
    <w:qFormat/>
    <w:rsid w:val="00B26A80"/>
    <w:pPr>
      <w:keepNext/>
      <w:keepLines/>
      <w:outlineLvl w:val="0"/>
    </w:pPr>
    <w:rPr>
      <w:rFonts w:eastAsiaTheme="majorEastAsia" w:cstheme="majorBid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A80"/>
    <w:rPr>
      <w:rFonts w:ascii="Times New Roman" w:eastAsiaTheme="majorEastAsia" w:hAnsi="Times New Roman" w:cstheme="majorBidi"/>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2e44883f-8c4f-41d0-9cb2-3eaa4e01a2c6">0700. Work Zone Traffic Control and Protection, Signing, and Pavement Marking</Category>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13D87BC0-CC2B-4598-B0B6-3F077C407752}"/>
</file>

<file path=customXml/itemProps2.xml><?xml version="1.0" encoding="utf-8"?>
<ds:datastoreItem xmlns:ds="http://schemas.openxmlformats.org/officeDocument/2006/customXml" ds:itemID="{3AACD23A-579F-4375-84C8-072F330D51CE}"/>
</file>

<file path=customXml/itemProps3.xml><?xml version="1.0" encoding="utf-8"?>
<ds:datastoreItem xmlns:ds="http://schemas.openxmlformats.org/officeDocument/2006/customXml" ds:itemID="{04F2CC20-E07A-4AC7-9C9D-2982B5BB4DC4}"/>
</file>

<file path=docProps/app.xml><?xml version="1.0" encoding="utf-8"?>
<Properties xmlns="http://schemas.openxmlformats.org/officeDocument/2006/extended-properties" xmlns:vt="http://schemas.openxmlformats.org/officeDocument/2006/docPropsVTypes">
  <Template>Normal</Template>
  <TotalTime>31</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Thomas, Candance</cp:lastModifiedBy>
  <cp:revision>22</cp:revision>
  <cp:lastPrinted>2014-12-04T14:24:00Z</cp:lastPrinted>
  <dcterms:created xsi:type="dcterms:W3CDTF">2014-07-07T14:27:00Z</dcterms:created>
  <dcterms:modified xsi:type="dcterms:W3CDTF">2024-01-02T14:55:00Z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